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D" w:rsidRDefault="0089510D"/>
    <w:p w:rsidR="00961AD5" w:rsidRDefault="00992EC1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2" name="Рисунок 1" descr="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0D" w:rsidRDefault="0089510D"/>
    <w:p w:rsidR="0089510D" w:rsidRDefault="0089510D"/>
    <w:p w:rsidR="0089510D" w:rsidRDefault="0089510D" w:rsidP="0089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  <w:r w:rsidRPr="00603D4F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 правлении приоритетами для учебного предмета «Обществознание» на этапе основного общего образования являются:</w:t>
      </w: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сознательно организовывать свою познавательную деятельность (от постановки 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и результата);</w:t>
      </w: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D4F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познавательных и практических заданий, в том числе с использованием проектной деятельности, </w:t>
      </w:r>
      <w:r w:rsidRPr="00603D4F">
        <w:rPr>
          <w:rFonts w:ascii="Times New Roman" w:hAnsi="Times New Roman" w:cs="Times New Roman"/>
          <w:sz w:val="24"/>
          <w:szCs w:val="24"/>
        </w:rPr>
        <w:t xml:space="preserve">на уроках и в доступной социальной практике, рассчитанных </w:t>
      </w:r>
      <w:proofErr w:type="gramStart"/>
      <w:r w:rsidRPr="00603D4F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элементов причинно – следственного анализа, использование несложных реальных связей и зависимостей, определение сущностных характеристик изучаемого объекта, выбор верных критериев для сравнения, сопоставления, оценки объектов, поиск и извлечение нужной информацией по заданной теме в адаптированных источниках различного типа, перевод информации из одной знаковой системы в другую, выбор знаковых систем адекватно познавательной и коммуникативной деятельности, объяснение изученных положений на конкретных примерах,  оценку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учетом мнения </w:t>
      </w:r>
      <w:r w:rsidRPr="008659E4">
        <w:rPr>
          <w:rFonts w:ascii="Times New Roman" w:hAnsi="Times New Roman" w:cs="Times New Roman"/>
          <w:sz w:val="24"/>
          <w:szCs w:val="24"/>
        </w:rPr>
        <w:t>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</w:t>
      </w:r>
      <w:r>
        <w:rPr>
          <w:rFonts w:ascii="Times New Roman" w:hAnsi="Times New Roman" w:cs="Times New Roman"/>
          <w:sz w:val="24"/>
          <w:szCs w:val="24"/>
        </w:rPr>
        <w:t>лнение экологических требований,</w:t>
      </w:r>
      <w:r w:rsidRPr="008659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зрения;</w:t>
      </w:r>
    </w:p>
    <w:p w:rsidR="0089510D" w:rsidRPr="008659E4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  <w:r w:rsidRPr="008659E4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 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Pr="008659E4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895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0D" w:rsidRDefault="0089510D" w:rsidP="00895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0D" w:rsidRDefault="0089510D" w:rsidP="00895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0D" w:rsidRDefault="0089510D" w:rsidP="0089510D">
      <w:pPr>
        <w:rPr>
          <w:rFonts w:ascii="Times New Roman" w:hAnsi="Times New Roman" w:cs="Times New Roman"/>
          <w:b/>
          <w:sz w:val="28"/>
          <w:szCs w:val="28"/>
        </w:rPr>
      </w:pPr>
    </w:p>
    <w:p w:rsidR="0089510D" w:rsidRDefault="0089510D" w:rsidP="0089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89510D" w:rsidRPr="0054495B" w:rsidRDefault="0089510D" w:rsidP="0089510D">
      <w:pPr>
        <w:pStyle w:val="a7"/>
        <w:spacing w:before="3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495B">
        <w:rPr>
          <w:rFonts w:ascii="Times New Roman" w:hAnsi="Times New Roman"/>
          <w:b/>
          <w:sz w:val="24"/>
          <w:szCs w:val="24"/>
        </w:rPr>
        <w:t>ЧЕЛОВЕК И ОБЩЕСТВО</w:t>
      </w:r>
      <w:r w:rsidR="006C4505">
        <w:rPr>
          <w:rFonts w:ascii="Times New Roman" w:hAnsi="Times New Roman"/>
          <w:b/>
          <w:sz w:val="24"/>
          <w:szCs w:val="24"/>
        </w:rPr>
        <w:t xml:space="preserve"> (48</w:t>
      </w:r>
      <w:r w:rsidR="005F48F1">
        <w:rPr>
          <w:rFonts w:ascii="Times New Roman" w:hAnsi="Times New Roman"/>
          <w:b/>
          <w:sz w:val="24"/>
          <w:szCs w:val="24"/>
        </w:rPr>
        <w:t>ч)</w:t>
      </w:r>
    </w:p>
    <w:p w:rsidR="0089510D" w:rsidRPr="0054495B" w:rsidRDefault="0089510D" w:rsidP="0089510D">
      <w:pPr>
        <w:pStyle w:val="a5"/>
        <w:spacing w:before="60"/>
        <w:ind w:firstLine="567"/>
        <w:jc w:val="both"/>
      </w:pPr>
      <w:proofErr w:type="gramStart"/>
      <w:r w:rsidRPr="0054495B">
        <w:t>Биологическое</w:t>
      </w:r>
      <w:proofErr w:type="gramEnd"/>
      <w:r w:rsidRPr="0054495B">
        <w:t xml:space="preserve"> и социальное в человеке. Деятельность человека и ее основные формы (труд, игра, учение). Мышление и речь. Познание мира.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>Личность. Социализация индивида. Особенности подросткового возраста. Самопознание.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</w:r>
    </w:p>
    <w:p w:rsidR="0089510D" w:rsidRPr="0054495B" w:rsidRDefault="0089510D" w:rsidP="00895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95B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>Формальные и неформальные группы. Социальный статус. Социальная мобильность.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>Социальная ответственность.</w:t>
      </w:r>
    </w:p>
    <w:p w:rsidR="0089510D" w:rsidRDefault="0089510D" w:rsidP="0089510D">
      <w:pPr>
        <w:pStyle w:val="a5"/>
        <w:ind w:firstLine="567"/>
        <w:jc w:val="both"/>
      </w:pPr>
      <w:r w:rsidRPr="0054495B">
        <w:t xml:space="preserve">Социальный конфликт, пути его разрешения. Социальные изменения и его формы. Человечество в </w:t>
      </w:r>
      <w:r w:rsidRPr="0054495B">
        <w:rPr>
          <w:lang w:val="en-US"/>
        </w:rPr>
        <w:t>XXI</w:t>
      </w:r>
      <w:r w:rsidRPr="0054495B">
        <w:t xml:space="preserve"> веке, основные вызовы и угрозы. Причины и опасность международного терроризма.</w:t>
      </w:r>
    </w:p>
    <w:p w:rsidR="006C4505" w:rsidRPr="0054495B" w:rsidRDefault="006C4505" w:rsidP="006C4505">
      <w:pPr>
        <w:pStyle w:val="a5"/>
        <w:ind w:firstLine="567"/>
        <w:jc w:val="both"/>
      </w:pPr>
      <w:r w:rsidRPr="006C4505">
        <w:t>Подросток</w:t>
      </w:r>
      <w:r>
        <w:t>. Личность подростка. Подросток в социальной среде. Подросток и закон. Образ жизни подростка. Подросток и его жилая среда.</w:t>
      </w:r>
    </w:p>
    <w:p w:rsidR="006C4505" w:rsidRDefault="006C4505" w:rsidP="0089510D">
      <w:pPr>
        <w:pStyle w:val="a5"/>
        <w:ind w:firstLine="567"/>
        <w:jc w:val="both"/>
      </w:pPr>
    </w:p>
    <w:p w:rsidR="0089510D" w:rsidRPr="0054495B" w:rsidRDefault="0089510D" w:rsidP="0089510D">
      <w:pPr>
        <w:pStyle w:val="a7"/>
        <w:spacing w:before="3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495B">
        <w:rPr>
          <w:rFonts w:ascii="Times New Roman" w:hAnsi="Times New Roman"/>
          <w:b/>
          <w:sz w:val="24"/>
          <w:szCs w:val="24"/>
        </w:rPr>
        <w:t>ОСНОВНЫЕ СФЕРЫ ЖИЗНИ ОБЩЕСТВА</w:t>
      </w:r>
    </w:p>
    <w:p w:rsidR="0089510D" w:rsidRPr="0054495B" w:rsidRDefault="0089510D" w:rsidP="0089510D">
      <w:pPr>
        <w:pStyle w:val="a5"/>
        <w:spacing w:before="60"/>
        <w:ind w:firstLine="567"/>
        <w:jc w:val="both"/>
      </w:pPr>
      <w:r w:rsidRPr="0054495B">
        <w:rPr>
          <w:b/>
        </w:rPr>
        <w:t>Сфера духовной культуры</w:t>
      </w:r>
      <w:r w:rsidR="005F48F1">
        <w:rPr>
          <w:b/>
        </w:rPr>
        <w:t xml:space="preserve"> (12 ч)</w:t>
      </w:r>
      <w:r w:rsidRPr="0054495B">
        <w:t xml:space="preserve">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>Наука в жизни современного общества. Возрастание роли научных исследований в современном мире.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 xml:space="preserve">Религия, религиозные организации и объединения, их роль в жизни современного общества. Свобода совести. </w:t>
      </w:r>
    </w:p>
    <w:p w:rsidR="0089510D" w:rsidRPr="0054495B" w:rsidRDefault="0089510D" w:rsidP="0089510D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95B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5F48F1">
        <w:rPr>
          <w:rFonts w:ascii="Times New Roman" w:hAnsi="Times New Roman" w:cs="Times New Roman"/>
          <w:b/>
          <w:sz w:val="24"/>
          <w:szCs w:val="24"/>
        </w:rPr>
        <w:t xml:space="preserve"> (22ч)</w:t>
      </w:r>
      <w:r w:rsidRPr="0054495B">
        <w:rPr>
          <w:rFonts w:ascii="Times New Roman" w:hAnsi="Times New Roman" w:cs="Times New Roman"/>
          <w:sz w:val="24"/>
          <w:szCs w:val="24"/>
        </w:rPr>
        <w:t xml:space="preserve">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реклама. </w:t>
      </w:r>
    </w:p>
    <w:p w:rsidR="0089510D" w:rsidRPr="0054495B" w:rsidRDefault="0089510D" w:rsidP="00895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95B">
        <w:rPr>
          <w:rFonts w:ascii="Times New Roman" w:hAnsi="Times New Roman" w:cs="Times New Roman"/>
          <w:sz w:val="24"/>
          <w:szCs w:val="24"/>
        </w:rPr>
        <w:lastRenderedPageBreak/>
        <w:t>Деньги. Инфляция.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</w:t>
      </w:r>
    </w:p>
    <w:p w:rsidR="0089510D" w:rsidRPr="0054495B" w:rsidRDefault="0089510D" w:rsidP="00895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95B">
        <w:rPr>
          <w:rFonts w:ascii="Times New Roman" w:hAnsi="Times New Roman" w:cs="Times New Roman"/>
          <w:sz w:val="24"/>
          <w:szCs w:val="24"/>
        </w:rPr>
        <w:t>Рынок и рыночный механизм. Предпринимательство и его организационно-правовые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 Экономические цели и функции государства. Международная торговля. Обменные курсы валют.</w:t>
      </w:r>
    </w:p>
    <w:p w:rsidR="0089510D" w:rsidRPr="0054495B" w:rsidRDefault="0089510D" w:rsidP="0089510D">
      <w:pPr>
        <w:pStyle w:val="a5"/>
        <w:spacing w:before="120"/>
        <w:ind w:firstLine="567"/>
        <w:jc w:val="both"/>
      </w:pPr>
      <w:r w:rsidRPr="0054495B">
        <w:rPr>
          <w:b/>
        </w:rPr>
        <w:t>Социальная сфера</w:t>
      </w:r>
      <w:r w:rsidR="005F48F1">
        <w:rPr>
          <w:b/>
        </w:rPr>
        <w:t xml:space="preserve"> (12ч)</w:t>
      </w:r>
      <w:r w:rsidRPr="0054495B">
        <w:t xml:space="preserve"> Семья как малая группа. Брак и развод, неполная семья. Отношения между поколениями. 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>Социальная значимость здорового образа жизни. Социальное страхование.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>Отклоняющееся поведение. Опасность наркомании и алкоголизма для человека и общества.</w:t>
      </w:r>
    </w:p>
    <w:p w:rsidR="0089510D" w:rsidRPr="0054495B" w:rsidRDefault="0089510D" w:rsidP="0089510D">
      <w:pPr>
        <w:pStyle w:val="a5"/>
        <w:spacing w:before="120"/>
        <w:ind w:firstLine="567"/>
        <w:jc w:val="both"/>
      </w:pPr>
      <w:r w:rsidRPr="0054495B">
        <w:rPr>
          <w:b/>
        </w:rPr>
        <w:t>Сфера политики и социального управления</w:t>
      </w:r>
      <w:r w:rsidR="005F48F1">
        <w:rPr>
          <w:b/>
        </w:rPr>
        <w:t xml:space="preserve"> (15ч)</w:t>
      </w:r>
      <w:r w:rsidRPr="0054495B">
        <w:t xml:space="preserve">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</w:t>
      </w:r>
    </w:p>
    <w:p w:rsidR="0089510D" w:rsidRPr="0054495B" w:rsidRDefault="0089510D" w:rsidP="0089510D">
      <w:pPr>
        <w:pStyle w:val="a5"/>
        <w:ind w:firstLine="567"/>
        <w:jc w:val="both"/>
      </w:pPr>
      <w:r w:rsidRPr="0054495B">
        <w:t xml:space="preserve">Выборы, референдум. Политические партии и движения, их роль в общественной жизни. Влияние средств массовой информации на политическую жизнь общества. </w:t>
      </w:r>
    </w:p>
    <w:p w:rsidR="0089510D" w:rsidRPr="0054495B" w:rsidRDefault="0089510D" w:rsidP="0089510D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8F1">
        <w:rPr>
          <w:rFonts w:ascii="Times New Roman" w:hAnsi="Times New Roman" w:cs="Times New Roman"/>
          <w:b/>
          <w:sz w:val="24"/>
          <w:szCs w:val="24"/>
        </w:rPr>
        <w:t>Право</w:t>
      </w:r>
      <w:r w:rsidR="005F48F1" w:rsidRPr="005F48F1">
        <w:rPr>
          <w:rFonts w:ascii="Times New Roman" w:hAnsi="Times New Roman" w:cs="Times New Roman"/>
          <w:b/>
          <w:sz w:val="24"/>
          <w:szCs w:val="24"/>
        </w:rPr>
        <w:t xml:space="preserve"> (16ч)</w:t>
      </w:r>
      <w:r w:rsidRPr="0054495B">
        <w:rPr>
          <w:rFonts w:ascii="Times New Roman" w:hAnsi="Times New Roman" w:cs="Times New Roman"/>
          <w:sz w:val="24"/>
          <w:szCs w:val="24"/>
        </w:rPr>
        <w:t xml:space="preserve">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ответственности. Презумпция невиновности.</w:t>
      </w:r>
    </w:p>
    <w:p w:rsidR="0089510D" w:rsidRPr="0054495B" w:rsidRDefault="0089510D" w:rsidP="00895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95B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Основы конституционного строя Российской Федерации. </w:t>
      </w:r>
    </w:p>
    <w:p w:rsidR="0089510D" w:rsidRPr="0054495B" w:rsidRDefault="0089510D" w:rsidP="00895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95B">
        <w:rPr>
          <w:rFonts w:ascii="Times New Roman" w:hAnsi="Times New Roman" w:cs="Times New Roman"/>
          <w:sz w:val="24"/>
          <w:szCs w:val="24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Адвокатура. Нотариат. Взаимоотношения органов государственной власти и граждан. </w:t>
      </w:r>
    </w:p>
    <w:p w:rsidR="0089510D" w:rsidRPr="0054495B" w:rsidRDefault="0089510D" w:rsidP="00895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95B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89510D" w:rsidRPr="0054495B" w:rsidRDefault="0089510D" w:rsidP="00895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95B">
        <w:rPr>
          <w:rFonts w:ascii="Times New Roman" w:hAnsi="Times New Roman" w:cs="Times New Roman"/>
          <w:sz w:val="24"/>
          <w:szCs w:val="24"/>
        </w:rPr>
        <w:t xml:space="preserve">Гражданские правоотношения. Право собственности. Основные виды гражданско-правовых договоров. Права потребителей. Семейные правоотношения. Права и обязанности родителей и детей. Жилищные правоотношения.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</w:t>
      </w:r>
      <w:r w:rsidRPr="0054495B">
        <w:rPr>
          <w:rFonts w:ascii="Times New Roman" w:hAnsi="Times New Roman" w:cs="Times New Roman"/>
          <w:sz w:val="24"/>
          <w:szCs w:val="24"/>
        </w:rPr>
        <w:lastRenderedPageBreak/>
        <w:t>уголовного права. Уголовная ответственность несовершеннолетних. Пределы допустимой самообороны.</w:t>
      </w:r>
    </w:p>
    <w:p w:rsidR="0089510D" w:rsidRDefault="0089510D" w:rsidP="0089510D">
      <w:pPr>
        <w:ind w:firstLine="567"/>
        <w:jc w:val="both"/>
      </w:pP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Pr="00B910B0" w:rsidRDefault="0089510D" w:rsidP="0089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B0">
        <w:rPr>
          <w:rFonts w:ascii="Times New Roman" w:hAnsi="Times New Roman" w:cs="Times New Roman"/>
          <w:b/>
          <w:sz w:val="28"/>
          <w:szCs w:val="28"/>
        </w:rPr>
        <w:t>ТЕМАТИЕСКОЕ ПЛАНИРОВАНИЕ</w:t>
      </w:r>
    </w:p>
    <w:p w:rsidR="0089510D" w:rsidRPr="00B910B0" w:rsidRDefault="0089510D" w:rsidP="00895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B910B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X="182" w:tblpY="161"/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4254"/>
        <w:gridCol w:w="3119"/>
      </w:tblGrid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070A5E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</w:t>
            </w: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A92CF5" w:rsidP="00070A5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4 + 2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A92CF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политики и </w:t>
            </w:r>
            <w:r w:rsidR="00A92CF5">
              <w:rPr>
                <w:rFonts w:ascii="Times New Roman" w:hAnsi="Times New Roman" w:cs="Times New Roman"/>
                <w:sz w:val="24"/>
                <w:szCs w:val="24"/>
              </w:rPr>
              <w:t>социального                управления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60045E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Резерв: Ребенок в обществе – 4 ч, повторение -1 урока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9510D" w:rsidRDefault="0089510D" w:rsidP="00895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10D" w:rsidRPr="00B910B0" w:rsidRDefault="0089510D" w:rsidP="00895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B0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X="182" w:tblpY="161"/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4254"/>
        <w:gridCol w:w="3119"/>
      </w:tblGrid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5F4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Личность подростка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подростка 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его жилая среда  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10D" w:rsidRPr="006456C5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 xml:space="preserve">    Итого:                                                                                                    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9510D" w:rsidRPr="00B910B0" w:rsidRDefault="0089510D" w:rsidP="00895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89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Pr="00B910B0" w:rsidRDefault="0089510D" w:rsidP="00895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B0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X="182" w:tblpY="161"/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4254"/>
        <w:gridCol w:w="3119"/>
      </w:tblGrid>
      <w:tr w:rsidR="0089510D" w:rsidRPr="00B910B0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9510D" w:rsidRPr="00B910B0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510D" w:rsidRPr="00B910B0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070A5E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510D" w:rsidRPr="00B910B0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A92CF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510D" w:rsidRPr="00B910B0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9510D" w:rsidRDefault="0089510D" w:rsidP="00895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0D" w:rsidRDefault="0089510D" w:rsidP="00895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X="182" w:tblpY="161"/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4254"/>
        <w:gridCol w:w="3119"/>
      </w:tblGrid>
      <w:tr w:rsidR="0089510D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9510D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60045E" w:rsidP="0060045E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политики и социального управления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510D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0A643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510D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940C11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</w:t>
            </w:r>
            <w:r w:rsidR="0089510D" w:rsidRPr="00B910B0">
              <w:rPr>
                <w:rFonts w:ascii="Times New Roman" w:hAnsi="Times New Roman" w:cs="Times New Roman"/>
                <w:sz w:val="24"/>
                <w:szCs w:val="24"/>
              </w:rPr>
              <w:t xml:space="preserve">уховная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510D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10D" w:rsidTr="000279A9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0D" w:rsidRPr="00B910B0" w:rsidRDefault="0089510D" w:rsidP="000279A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9510D" w:rsidRDefault="0089510D"/>
    <w:sectPr w:rsidR="0089510D" w:rsidSect="0096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0D"/>
    <w:rsid w:val="00070A5E"/>
    <w:rsid w:val="000A643D"/>
    <w:rsid w:val="002C5242"/>
    <w:rsid w:val="005F48F1"/>
    <w:rsid w:val="0060045E"/>
    <w:rsid w:val="006C4505"/>
    <w:rsid w:val="00734510"/>
    <w:rsid w:val="008733D7"/>
    <w:rsid w:val="0089510D"/>
    <w:rsid w:val="00940C11"/>
    <w:rsid w:val="00961AD5"/>
    <w:rsid w:val="00992EC1"/>
    <w:rsid w:val="00A3463A"/>
    <w:rsid w:val="00A92CF5"/>
    <w:rsid w:val="00B17FF0"/>
    <w:rsid w:val="00C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95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95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8951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951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Начальная школа</cp:lastModifiedBy>
  <cp:revision>15</cp:revision>
  <cp:lastPrinted>2019-02-06T11:21:00Z</cp:lastPrinted>
  <dcterms:created xsi:type="dcterms:W3CDTF">2019-02-03T04:38:00Z</dcterms:created>
  <dcterms:modified xsi:type="dcterms:W3CDTF">2019-02-06T11:25:00Z</dcterms:modified>
</cp:coreProperties>
</file>