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7" w:rsidRDefault="000E4BB7" w:rsidP="000E4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0E4BB7" w:rsidRDefault="000E4BB7" w:rsidP="000E4BB7"/>
    <w:p w:rsidR="000E4BB7" w:rsidRDefault="000E4BB7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истории разработана в соответствии с:</w:t>
      </w:r>
    </w:p>
    <w:p w:rsidR="000E4BB7" w:rsidRDefault="000E4BB7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 (ст.2, 12, 13, 28);</w:t>
      </w:r>
    </w:p>
    <w:p w:rsidR="000E4BB7" w:rsidRDefault="000E4BB7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стандарта основного общего образования по истории (утвержден приказом Министерства образования и науки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0E4BB7" w:rsidRDefault="000E4BB7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римерной  программой основного общего образования  по английскому языку</w:t>
      </w:r>
    </w:p>
    <w:p w:rsidR="000E4BB7" w:rsidRDefault="000E4BB7" w:rsidP="000E4BB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BB7" w:rsidRDefault="000E4BB7" w:rsidP="000E4BB7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Изучение английского языка</w:t>
      </w:r>
      <w:r w:rsidR="00057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ступени основного общего образования направлено на достижение</w:t>
      </w:r>
      <w:r>
        <w:rPr>
          <w:rFonts w:ascii="Times New Roman" w:hAnsi="Times New Roman"/>
        </w:rPr>
        <w:t xml:space="preserve"> следующих целей:</w:t>
      </w:r>
    </w:p>
    <w:p w:rsidR="000578B3" w:rsidRPr="000578B3" w:rsidRDefault="000578B3" w:rsidP="000578B3">
      <w:pPr>
        <w:pStyle w:val="Default"/>
        <w:spacing w:line="276" w:lineRule="auto"/>
      </w:pPr>
      <w:r w:rsidRPr="000578B3">
        <w:t xml:space="preserve">Развитие коммуникативной компетенции на английском языке в совокупности ее составляющих – речевой, языковой, социокультурной, компенсаторной, учебно-познавательной. </w:t>
      </w:r>
    </w:p>
    <w:p w:rsidR="000578B3" w:rsidRPr="000578B3" w:rsidRDefault="000578B3" w:rsidP="000578B3">
      <w:pPr>
        <w:pStyle w:val="Default"/>
        <w:spacing w:line="276" w:lineRule="auto"/>
      </w:pPr>
      <w:r w:rsidRPr="000578B3">
        <w:t>Речевая компетенция – развиваются сформированные на базе начальной школы коммуникативные умения в говорении, аудировании, чтении и письме с тем, чтобы был достигнут общеевропейский допороговый уровень обученности (А</w:t>
      </w:r>
      <w:proofErr w:type="gramStart"/>
      <w:r w:rsidRPr="000578B3">
        <w:t>2</w:t>
      </w:r>
      <w:proofErr w:type="gramEnd"/>
      <w:r w:rsidRPr="000578B3">
        <w:t>/</w:t>
      </w:r>
      <w:proofErr w:type="spellStart"/>
      <w:r w:rsidRPr="000578B3">
        <w:t>Pre-intermediate</w:t>
      </w:r>
      <w:proofErr w:type="spellEnd"/>
      <w:r w:rsidRPr="000578B3">
        <w:t xml:space="preserve">). </w:t>
      </w:r>
    </w:p>
    <w:p w:rsidR="000578B3" w:rsidRPr="000578B3" w:rsidRDefault="000578B3" w:rsidP="000578B3">
      <w:pPr>
        <w:pStyle w:val="Default"/>
        <w:spacing w:line="276" w:lineRule="auto"/>
      </w:pPr>
      <w:r w:rsidRPr="000578B3">
        <w:t xml:space="preserve">Языковая компетенция – накопление новых языковых средств, обеспечивающих возможность общаться на темы, предусмотренные стандартом и примерной программой. </w:t>
      </w:r>
    </w:p>
    <w:p w:rsidR="000578B3" w:rsidRPr="000578B3" w:rsidRDefault="000578B3" w:rsidP="000578B3">
      <w:pPr>
        <w:pStyle w:val="Default"/>
        <w:spacing w:line="276" w:lineRule="auto"/>
      </w:pPr>
      <w:proofErr w:type="gramStart"/>
      <w:r w:rsidRPr="000578B3">
        <w:t>Социокультурная</w:t>
      </w:r>
      <w:r w:rsidR="0073541D">
        <w:t xml:space="preserve"> </w:t>
      </w:r>
      <w:r w:rsidRPr="000578B3">
        <w:t xml:space="preserve"> компетенция – приобщение школьников к культуре и реалиям англоговорящих стран, в рамках более широкого спектра сфер, тем и ситуаций общения, отвечающих опыту, интересам учащихся, соответствующих их психологическим особенностям, развитие способности и готовности использовать английский язык в реальном общении; формирование умений представлять свою собственную страну, ее культуру в условиях межкультурного общения посредством ознакомления с соответствующим страноведческим,</w:t>
      </w:r>
      <w:r w:rsidR="0073541D">
        <w:t xml:space="preserve"> </w:t>
      </w:r>
      <w:r w:rsidRPr="000578B3">
        <w:t xml:space="preserve"> культуроведческим</w:t>
      </w:r>
      <w:r w:rsidR="0073541D">
        <w:t xml:space="preserve"> </w:t>
      </w:r>
      <w:r w:rsidRPr="000578B3">
        <w:t xml:space="preserve"> и социолингвистическим материалом. </w:t>
      </w:r>
      <w:proofErr w:type="gramEnd"/>
    </w:p>
    <w:p w:rsidR="000578B3" w:rsidRPr="000578B3" w:rsidRDefault="000578B3" w:rsidP="000578B3">
      <w:pPr>
        <w:pStyle w:val="Default"/>
        <w:spacing w:line="276" w:lineRule="auto"/>
      </w:pPr>
      <w:r w:rsidRPr="000578B3">
        <w:t>Компенсаторная компетенция – развитие умения в процессе общения выходить из затруднительных ситуаций, вызванных нехваткой яз</w:t>
      </w:r>
      <w:r w:rsidR="0073541D">
        <w:t>ыковых средств за счет перефразирования</w:t>
      </w:r>
      <w:r w:rsidRPr="000578B3">
        <w:t xml:space="preserve">, использования синонимов и т.д. </w:t>
      </w:r>
    </w:p>
    <w:p w:rsidR="000578B3" w:rsidRPr="000578B3" w:rsidRDefault="000578B3" w:rsidP="000578B3">
      <w:pPr>
        <w:pStyle w:val="Default"/>
        <w:spacing w:line="276" w:lineRule="auto"/>
      </w:pPr>
      <w:r w:rsidRPr="000578B3">
        <w:t xml:space="preserve">Учебно-познавательная компетенция – формирование желания и умения самостоятельного изучения английского языка доступными способами (в процессе выполнения проектов, через Интернет), развитие специальных учебных умений (использование словарей и справочной литературы), умение пользоваться современными информационными технологиями, опираясь на владение английским языком. </w:t>
      </w:r>
    </w:p>
    <w:p w:rsidR="000578B3" w:rsidRDefault="000578B3" w:rsidP="000578B3">
      <w:pPr>
        <w:rPr>
          <w:sz w:val="23"/>
          <w:szCs w:val="23"/>
        </w:rPr>
      </w:pPr>
      <w:r w:rsidRPr="000578B3">
        <w:rPr>
          <w:rFonts w:ascii="Times New Roman" w:hAnsi="Times New Roman" w:cs="Times New Roman"/>
          <w:sz w:val="24"/>
          <w:szCs w:val="24"/>
        </w:rPr>
        <w:t>Продолжается развитие и воспитание школьников средствами предмета: понимание учащимися роли изучения английского языка в современном поликультурном мире, ценности родного языка как элемента национальной культуры, осознание важности английского языка как средства познания, самореализации и социальной адаптации, воспитание толерантности по отношению и иным языкам и культуре</w:t>
      </w:r>
      <w:r>
        <w:rPr>
          <w:sz w:val="23"/>
          <w:szCs w:val="23"/>
        </w:rPr>
        <w:t>.</w:t>
      </w:r>
    </w:p>
    <w:p w:rsidR="000E4BB7" w:rsidRDefault="000578B3" w:rsidP="000578B3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0E4BB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отводит 510 часов</w:t>
      </w:r>
      <w:r w:rsidR="000E4BB7">
        <w:rPr>
          <w:rFonts w:ascii="Times New Roman" w:hAnsi="Times New Roman" w:cs="Times New Roman"/>
          <w:sz w:val="24"/>
          <w:szCs w:val="24"/>
        </w:rPr>
        <w:t xml:space="preserve"> для обязательного изу</w:t>
      </w:r>
      <w:r>
        <w:rPr>
          <w:rFonts w:ascii="Times New Roman" w:hAnsi="Times New Roman" w:cs="Times New Roman"/>
          <w:sz w:val="24"/>
          <w:szCs w:val="24"/>
        </w:rPr>
        <w:t xml:space="preserve">чения учебного предмета </w:t>
      </w:r>
      <w:r>
        <w:rPr>
          <w:rFonts w:ascii="Times New Roman" w:hAnsi="Times New Roman" w:cs="Times New Roman"/>
          <w:sz w:val="24"/>
          <w:szCs w:val="24"/>
        </w:rPr>
        <w:lastRenderedPageBreak/>
        <w:t>«Английский язык</w:t>
      </w:r>
      <w:r w:rsidR="000E4BB7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образования, в том числе: в V, VI, VII, </w:t>
      </w:r>
      <w:r>
        <w:rPr>
          <w:rFonts w:ascii="Times New Roman" w:hAnsi="Times New Roman" w:cs="Times New Roman"/>
          <w:sz w:val="24"/>
          <w:szCs w:val="24"/>
        </w:rPr>
        <w:t>VIII, IX  классах по 102 часов из расчета 3</w:t>
      </w:r>
      <w:r w:rsidR="000E4BB7">
        <w:rPr>
          <w:rFonts w:ascii="Times New Roman" w:hAnsi="Times New Roman" w:cs="Times New Roman"/>
          <w:sz w:val="24"/>
          <w:szCs w:val="24"/>
        </w:rPr>
        <w:t xml:space="preserve"> учебных часа в неделю. </w:t>
      </w:r>
    </w:p>
    <w:p w:rsidR="004E20D9" w:rsidRDefault="004E20D9"/>
    <w:sectPr w:rsidR="004E20D9" w:rsidSect="004E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B7"/>
    <w:rsid w:val="000578B3"/>
    <w:rsid w:val="000E4BB7"/>
    <w:rsid w:val="004E20D9"/>
    <w:rsid w:val="0073541D"/>
    <w:rsid w:val="00C1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B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E4B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Начальная школа</cp:lastModifiedBy>
  <cp:revision>4</cp:revision>
  <dcterms:created xsi:type="dcterms:W3CDTF">2019-01-20T15:32:00Z</dcterms:created>
  <dcterms:modified xsi:type="dcterms:W3CDTF">2019-01-25T12:53:00Z</dcterms:modified>
</cp:coreProperties>
</file>